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1D" w:rsidRDefault="00B776D1">
      <w:r>
        <w:t>Short Story-Elements of Fiction Review</w:t>
      </w:r>
    </w:p>
    <w:p w:rsidR="00B776D1" w:rsidRDefault="00B776D1">
      <w:r>
        <w:t xml:space="preserve">Directions: From the stories we have read in class, work your way through the elements of fiction listed below. For each box, give all necessary information. </w:t>
      </w:r>
    </w:p>
    <w:p w:rsidR="00B776D1" w:rsidRDefault="00B776D1"/>
    <w:p w:rsidR="00B776D1" w:rsidRDefault="00B776D1">
      <w:r>
        <w:t>Story:</w:t>
      </w:r>
      <w:r>
        <w:tab/>
      </w:r>
      <w:r>
        <w:tab/>
      </w:r>
      <w:r>
        <w:tab/>
        <w:t xml:space="preserve">        Story:</w:t>
      </w:r>
      <w:r>
        <w:tab/>
      </w:r>
      <w:r>
        <w:tab/>
      </w:r>
      <w:r>
        <w:tab/>
        <w:t>Story:</w:t>
      </w:r>
      <w:r>
        <w:tab/>
      </w:r>
      <w:r>
        <w:tab/>
      </w:r>
      <w:r>
        <w:tab/>
        <w:t xml:space="preserve">    Story:</w:t>
      </w:r>
    </w:p>
    <w:tbl>
      <w:tblPr>
        <w:tblStyle w:val="TableGrid"/>
        <w:tblW w:w="9706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</w:tblGrid>
      <w:tr w:rsidR="00B776D1" w:rsidTr="00B776D1">
        <w:trPr>
          <w:trHeight w:val="1386"/>
        </w:trPr>
        <w:tc>
          <w:tcPr>
            <w:tcW w:w="2426" w:type="dxa"/>
          </w:tcPr>
          <w:p w:rsidR="00B776D1" w:rsidRDefault="00B776D1" w:rsidP="00B776D1">
            <w:r>
              <w:t xml:space="preserve">Setting: </w:t>
            </w:r>
            <w:bookmarkStart w:id="0" w:name="_GoBack"/>
            <w:bookmarkEnd w:id="0"/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08"/>
        </w:trPr>
        <w:tc>
          <w:tcPr>
            <w:tcW w:w="2426" w:type="dxa"/>
          </w:tcPr>
          <w:p w:rsidR="00B776D1" w:rsidRDefault="00B776D1">
            <w:r>
              <w:t>Protagonist: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86"/>
        </w:trPr>
        <w:tc>
          <w:tcPr>
            <w:tcW w:w="2426" w:type="dxa"/>
          </w:tcPr>
          <w:p w:rsidR="00B776D1" w:rsidRDefault="00B776D1">
            <w:r>
              <w:t>Minor Characters: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08"/>
        </w:trPr>
        <w:tc>
          <w:tcPr>
            <w:tcW w:w="2426" w:type="dxa"/>
          </w:tcPr>
          <w:p w:rsidR="00B776D1" w:rsidRDefault="00B776D1">
            <w:r>
              <w:t>Point of View: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86"/>
        </w:trPr>
        <w:tc>
          <w:tcPr>
            <w:tcW w:w="2426" w:type="dxa"/>
          </w:tcPr>
          <w:p w:rsidR="00B776D1" w:rsidRDefault="00B776D1">
            <w:r>
              <w:t>Conflict: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08"/>
        </w:trPr>
        <w:tc>
          <w:tcPr>
            <w:tcW w:w="2426" w:type="dxa"/>
          </w:tcPr>
          <w:p w:rsidR="00B776D1" w:rsidRDefault="00B776D1">
            <w:r>
              <w:t>Resolution: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86"/>
        </w:trPr>
        <w:tc>
          <w:tcPr>
            <w:tcW w:w="2426" w:type="dxa"/>
          </w:tcPr>
          <w:p w:rsidR="00B776D1" w:rsidRDefault="00B776D1">
            <w:r>
              <w:t>Theme: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  <w:tr w:rsidR="00B776D1" w:rsidTr="00B776D1">
        <w:trPr>
          <w:trHeight w:val="1308"/>
        </w:trPr>
        <w:tc>
          <w:tcPr>
            <w:tcW w:w="2426" w:type="dxa"/>
          </w:tcPr>
          <w:p w:rsidR="00B776D1" w:rsidRDefault="00B776D1">
            <w:r>
              <w:t>Imagery:</w:t>
            </w:r>
          </w:p>
        </w:tc>
        <w:tc>
          <w:tcPr>
            <w:tcW w:w="2426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  <w:tc>
          <w:tcPr>
            <w:tcW w:w="2427" w:type="dxa"/>
          </w:tcPr>
          <w:p w:rsidR="00B776D1" w:rsidRDefault="00B776D1"/>
        </w:tc>
      </w:tr>
    </w:tbl>
    <w:p w:rsidR="00B776D1" w:rsidRDefault="00B776D1"/>
    <w:sectPr w:rsidR="00B77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D1"/>
    <w:rsid w:val="0045211D"/>
    <w:rsid w:val="005A1628"/>
    <w:rsid w:val="00B7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E20567-C83F-409B-9DB1-A723B8D2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1</cp:revision>
  <dcterms:created xsi:type="dcterms:W3CDTF">2016-09-27T13:25:00Z</dcterms:created>
  <dcterms:modified xsi:type="dcterms:W3CDTF">2016-09-27T13:35:00Z</dcterms:modified>
</cp:coreProperties>
</file>